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0A" w:rsidRDefault="00DF620A" w:rsidP="00DF62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 ОУ  СПО ХАБАРОВСКИЙ АВТОДОРОЖНЫЙ ТЕХНИКУМ</w:t>
      </w:r>
    </w:p>
    <w:p w:rsidR="00DF620A" w:rsidRDefault="00FB48B4" w:rsidP="00DF62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(№4</w:t>
      </w:r>
      <w:r w:rsidR="00DF620A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DF620A" w:rsidRDefault="00DF620A" w:rsidP="00DF62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 и авт</w:t>
      </w:r>
      <w:r w:rsidR="00FB48B4">
        <w:rPr>
          <w:rFonts w:ascii="Times New Roman" w:hAnsi="Times New Roman" w:cs="Times New Roman"/>
          <w:b/>
          <w:sz w:val="28"/>
          <w:szCs w:val="28"/>
        </w:rPr>
        <w:t>омобильных  дисциплин  от  10.12.2013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DF620A" w:rsidTr="00DF620A">
        <w:tc>
          <w:tcPr>
            <w:tcW w:w="1949" w:type="dxa"/>
            <w:hideMark/>
          </w:tcPr>
          <w:p w:rsidR="00DF620A" w:rsidRDefault="00DF620A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DF620A" w:rsidTr="00DF620A">
        <w:tc>
          <w:tcPr>
            <w:tcW w:w="1949" w:type="dxa"/>
            <w:hideMark/>
          </w:tcPr>
          <w:p w:rsidR="00DF620A" w:rsidRDefault="00DF620A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DF620A" w:rsidTr="00DF620A">
        <w:tc>
          <w:tcPr>
            <w:tcW w:w="1949" w:type="dxa"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DF620A" w:rsidRDefault="00DF6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DF620A" w:rsidRDefault="00DF620A" w:rsidP="00DF62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20A" w:rsidRDefault="00DF620A" w:rsidP="00DF620A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FB48B4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 w:rsidRPr="003247B1">
        <w:rPr>
          <w:sz w:val="28"/>
          <w:szCs w:val="28"/>
          <w:lang w:eastAsia="en-US"/>
        </w:rPr>
        <w:t>Анализ состояния учебных кабинетов и лабораторий, кружков технического творчества.</w:t>
      </w:r>
    </w:p>
    <w:p w:rsidR="00FB48B4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 w:rsidRPr="003247B1">
        <w:rPr>
          <w:sz w:val="28"/>
          <w:szCs w:val="28"/>
          <w:lang w:eastAsia="en-US"/>
        </w:rPr>
        <w:t>Утверждение тематики индивидуальных заданий для студентов, находящихся на практике.</w:t>
      </w:r>
    </w:p>
    <w:p w:rsidR="00FB48B4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 w:rsidRPr="003247B1">
        <w:rPr>
          <w:sz w:val="28"/>
          <w:szCs w:val="28"/>
          <w:lang w:eastAsia="en-US"/>
        </w:rPr>
        <w:t>Анализ хода выполнения календарно-тематических планов преподавателей.</w:t>
      </w:r>
    </w:p>
    <w:p w:rsidR="00FB48B4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Анализ  учебных пособий, кинофильмов, учебных программ, внесение рекомендаций  по их уточнению в соответствии с требованиями ГОС СПО.</w:t>
      </w:r>
    </w:p>
    <w:p w:rsidR="00FB48B4" w:rsidRPr="000366E2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 w:rsidRPr="000366E2">
        <w:rPr>
          <w:sz w:val="28"/>
          <w:szCs w:val="28"/>
          <w:lang w:eastAsia="en-US"/>
        </w:rPr>
        <w:t>Корректировка в соответствии с новым ГФГОС СПО и  утверждение  экзаменационных материалов, межсессионной аттестации, тестовых заданий к ИГА.</w:t>
      </w:r>
    </w:p>
    <w:p w:rsidR="00FB48B4" w:rsidRPr="007C1ACD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 w:rsidRPr="007C1ACD">
        <w:rPr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FB48B4" w:rsidRPr="007C1ACD" w:rsidRDefault="00FB48B4" w:rsidP="00467990">
      <w:pPr>
        <w:pStyle w:val="a4"/>
        <w:numPr>
          <w:ilvl w:val="0"/>
          <w:numId w:val="1"/>
        </w:numPr>
        <w:spacing w:line="400" w:lineRule="exact"/>
        <w:jc w:val="both"/>
        <w:rPr>
          <w:b/>
          <w:sz w:val="28"/>
          <w:szCs w:val="28"/>
          <w:u w:val="single"/>
        </w:rPr>
      </w:pPr>
      <w:r w:rsidRPr="007C1ACD">
        <w:rPr>
          <w:sz w:val="28"/>
          <w:szCs w:val="28"/>
        </w:rPr>
        <w:t>Контроль за наличием и порядком проведения курсового проектирования, анализ проектов по содержанию и оформлению, объем записки и графической части.</w:t>
      </w:r>
    </w:p>
    <w:p w:rsidR="00FB48B4" w:rsidRDefault="00FB48B4" w:rsidP="00DF620A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B4" w:rsidRPr="00467990" w:rsidRDefault="00FB48B4" w:rsidP="00A54032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467990">
        <w:rPr>
          <w:sz w:val="28"/>
          <w:szCs w:val="28"/>
        </w:rPr>
        <w:lastRenderedPageBreak/>
        <w:t xml:space="preserve">По первому вопросу выступал Погребняк М.С. В своем выступлении он затронул проблемы, относящиеся к работе кружков технического творчества, в частности, возможности  использования материалов, исходных заготовок, для изготовления макетов, действующих стендов приспособлений, а так же приобретения приборов и другой технологической оснастки, входящей в комплектацию  изготовляемых студентами наглядных пособий и действующих приспособлений. </w:t>
      </w:r>
    </w:p>
    <w:p w:rsidR="0046018E" w:rsidRPr="00467990" w:rsidRDefault="0046018E" w:rsidP="00A54032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467990">
        <w:rPr>
          <w:sz w:val="28"/>
          <w:szCs w:val="28"/>
        </w:rPr>
        <w:t>По второму вопросу выступали Золотарев Г.А. и Макаров С.Б. – руководители преддипломной практики</w:t>
      </w:r>
      <w:r w:rsidR="00467990" w:rsidRPr="00467990">
        <w:rPr>
          <w:sz w:val="28"/>
          <w:szCs w:val="28"/>
        </w:rPr>
        <w:t xml:space="preserve"> специальностей 190604 и 190605,  к</w:t>
      </w:r>
      <w:r w:rsidRPr="00467990">
        <w:rPr>
          <w:sz w:val="28"/>
          <w:szCs w:val="28"/>
        </w:rPr>
        <w:t xml:space="preserve">оторые предоставили на обсуждение цикловой комиссии </w:t>
      </w:r>
      <w:r w:rsidR="00467990" w:rsidRPr="00467990">
        <w:rPr>
          <w:sz w:val="28"/>
          <w:szCs w:val="28"/>
        </w:rPr>
        <w:t xml:space="preserve">тематику индивидуальных контрольных заданий для студентов, находящихся на практике. </w:t>
      </w:r>
    </w:p>
    <w:p w:rsidR="00467990" w:rsidRPr="00467990" w:rsidRDefault="00467990" w:rsidP="00A54032">
      <w:pPr>
        <w:pStyle w:val="a4"/>
        <w:numPr>
          <w:ilvl w:val="0"/>
          <w:numId w:val="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467990">
        <w:rPr>
          <w:sz w:val="28"/>
          <w:szCs w:val="28"/>
        </w:rPr>
        <w:t xml:space="preserve">По третьему вопросу отчитались все преподаватели комиссии,  проанализировав ход выполнения календарно-тематических планов. </w:t>
      </w:r>
    </w:p>
    <w:p w:rsidR="00467990" w:rsidRDefault="00467990" w:rsidP="00A54032">
      <w:pPr>
        <w:pStyle w:val="a4"/>
        <w:numPr>
          <w:ilvl w:val="0"/>
          <w:numId w:val="1"/>
        </w:numPr>
        <w:spacing w:line="400" w:lineRule="exact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отчитались все преподаватели комиссии, дав </w:t>
      </w:r>
      <w:r>
        <w:rPr>
          <w:sz w:val="28"/>
          <w:szCs w:val="28"/>
          <w:lang w:eastAsia="en-US"/>
        </w:rPr>
        <w:t>анализ  учебных пособий, кинофильмов, учебных программ, внесение рекомендаций  по их уточнению в соответствии с требованиями ГОС СПО.</w:t>
      </w:r>
    </w:p>
    <w:p w:rsidR="00467990" w:rsidRDefault="00467990" w:rsidP="00CD294A">
      <w:pPr>
        <w:pStyle w:val="a4"/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CD294A">
        <w:rPr>
          <w:sz w:val="28"/>
          <w:szCs w:val="28"/>
          <w:lang w:eastAsia="en-US"/>
        </w:rPr>
        <w:t xml:space="preserve">По пятому вопросу отчитались преподаватели Лякишова Т.Н., Белкин Д.Г., Пустовалова О.А., Макаров С.Б., Золотарев Г.А., Декин В.И., Садко В.Н. , предоставив сведения о корректировке  </w:t>
      </w:r>
      <w:r w:rsidR="00CD294A" w:rsidRPr="00CD294A">
        <w:rPr>
          <w:sz w:val="28"/>
          <w:szCs w:val="28"/>
          <w:lang w:eastAsia="en-US"/>
        </w:rPr>
        <w:t xml:space="preserve">УМК </w:t>
      </w:r>
      <w:r w:rsidRPr="00CD294A">
        <w:rPr>
          <w:sz w:val="28"/>
          <w:szCs w:val="28"/>
          <w:lang w:eastAsia="en-US"/>
        </w:rPr>
        <w:t xml:space="preserve"> в соответствии с новым ГФГОС СПО</w:t>
      </w:r>
      <w:r w:rsidR="00CD294A" w:rsidRPr="00CD294A">
        <w:rPr>
          <w:sz w:val="28"/>
          <w:szCs w:val="28"/>
          <w:lang w:eastAsia="en-US"/>
        </w:rPr>
        <w:t xml:space="preserve">. </w:t>
      </w:r>
      <w:r w:rsidRPr="00CD294A">
        <w:rPr>
          <w:sz w:val="28"/>
          <w:szCs w:val="28"/>
          <w:lang w:eastAsia="en-US"/>
        </w:rPr>
        <w:t xml:space="preserve"> </w:t>
      </w:r>
    </w:p>
    <w:p w:rsidR="00CD294A" w:rsidRDefault="00CD294A" w:rsidP="00CD294A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шестому вопросу все преподаватели комиссии предоставили графики </w:t>
      </w:r>
      <w:r w:rsidRPr="007C1ACD">
        <w:rPr>
          <w:sz w:val="28"/>
          <w:szCs w:val="28"/>
        </w:rPr>
        <w:t>консультаций со студентами перед перед сессией.</w:t>
      </w:r>
    </w:p>
    <w:p w:rsidR="00CD294A" w:rsidRDefault="00CD294A" w:rsidP="00CD294A">
      <w:pPr>
        <w:pStyle w:val="a4"/>
        <w:numPr>
          <w:ilvl w:val="0"/>
          <w:numId w:val="1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седьмому вопросу преподаватели комиссии Лякишова Т.Н., Пустовалова О.А., Декин В.И., Макаров С.Б., Погребняк М.С. предоставили графики процентовок курсового проектирования и оформления в соответствии с требованиями ЕСКД. </w:t>
      </w:r>
    </w:p>
    <w:p w:rsidR="00143C53" w:rsidRDefault="00143C53" w:rsidP="00143C53">
      <w:pPr>
        <w:pStyle w:val="a4"/>
        <w:spacing w:line="400" w:lineRule="exact"/>
        <w:jc w:val="both"/>
        <w:rPr>
          <w:sz w:val="28"/>
          <w:szCs w:val="28"/>
        </w:rPr>
      </w:pPr>
    </w:p>
    <w:p w:rsidR="00143C53" w:rsidRPr="009E4CAC" w:rsidRDefault="00143C53" w:rsidP="00143C5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143C53" w:rsidRDefault="00143C53" w:rsidP="00143C53">
      <w:pPr>
        <w:pStyle w:val="a4"/>
        <w:numPr>
          <w:ilvl w:val="0"/>
          <w:numId w:val="3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со студентами во внеурочное время в кружках технического творчества. По необходимости обращаться с </w:t>
      </w:r>
      <w:r>
        <w:rPr>
          <w:sz w:val="28"/>
          <w:szCs w:val="28"/>
        </w:rPr>
        <w:lastRenderedPageBreak/>
        <w:t xml:space="preserve">заявлением к администрации техникума о приобретении дорогостоящих комплектующих и приборов. </w:t>
      </w:r>
    </w:p>
    <w:p w:rsidR="00143C53" w:rsidRDefault="00143C53" w:rsidP="00143C53">
      <w:pPr>
        <w:pStyle w:val="a4"/>
        <w:numPr>
          <w:ilvl w:val="0"/>
          <w:numId w:val="3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67990">
        <w:rPr>
          <w:sz w:val="28"/>
          <w:szCs w:val="28"/>
        </w:rPr>
        <w:t>тематику индивидуальных контрольных заданий для студентов, находящихся на практике</w:t>
      </w:r>
      <w:r>
        <w:rPr>
          <w:sz w:val="28"/>
          <w:szCs w:val="28"/>
        </w:rPr>
        <w:t>.</w:t>
      </w:r>
    </w:p>
    <w:p w:rsidR="00143C53" w:rsidRDefault="00143C53" w:rsidP="00143C53">
      <w:pPr>
        <w:pStyle w:val="a4"/>
        <w:numPr>
          <w:ilvl w:val="0"/>
          <w:numId w:val="3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созданию аудио-видеотеки для дисциплин специальностей 190629 и 190631. </w:t>
      </w:r>
    </w:p>
    <w:p w:rsidR="00143C53" w:rsidRDefault="00A23C0B" w:rsidP="00143C53">
      <w:pPr>
        <w:pStyle w:val="a4"/>
        <w:numPr>
          <w:ilvl w:val="0"/>
          <w:numId w:val="3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консультации в соответствии с графиком перед сессией. </w:t>
      </w:r>
    </w:p>
    <w:p w:rsidR="00A23C0B" w:rsidRPr="007C1ACD" w:rsidRDefault="00A23C0B" w:rsidP="00143C53">
      <w:pPr>
        <w:pStyle w:val="a4"/>
        <w:numPr>
          <w:ilvl w:val="0"/>
          <w:numId w:val="3"/>
        </w:num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совершенствованию выполнения курсовых работ и проектов в соответствии с требованиями ЕСКД. </w:t>
      </w:r>
    </w:p>
    <w:p w:rsidR="00CD294A" w:rsidRDefault="00CD294A" w:rsidP="00A54032">
      <w:pPr>
        <w:pStyle w:val="a4"/>
        <w:spacing w:line="400" w:lineRule="exact"/>
        <w:rPr>
          <w:sz w:val="28"/>
          <w:szCs w:val="28"/>
        </w:rPr>
      </w:pPr>
    </w:p>
    <w:p w:rsidR="00467990" w:rsidRDefault="00467990" w:rsidP="00467990">
      <w:pPr>
        <w:pStyle w:val="a4"/>
        <w:spacing w:line="400" w:lineRule="exact"/>
        <w:jc w:val="both"/>
        <w:rPr>
          <w:sz w:val="28"/>
          <w:szCs w:val="28"/>
        </w:rPr>
      </w:pPr>
    </w:p>
    <w:p w:rsidR="00467990" w:rsidRPr="00FB48B4" w:rsidRDefault="00467990" w:rsidP="0046799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3C0B" w:rsidRDefault="00A23C0B"/>
    <w:p w:rsidR="00A23C0B" w:rsidRPr="00A23C0B" w:rsidRDefault="00A23C0B" w:rsidP="00A23C0B"/>
    <w:p w:rsidR="00A23C0B" w:rsidRPr="00A23C0B" w:rsidRDefault="00A23C0B" w:rsidP="00A23C0B"/>
    <w:p w:rsidR="00A23C0B" w:rsidRPr="00A23C0B" w:rsidRDefault="00A23C0B" w:rsidP="00A23C0B"/>
    <w:p w:rsidR="00A23C0B" w:rsidRPr="00A23C0B" w:rsidRDefault="00A23C0B" w:rsidP="00A23C0B"/>
    <w:p w:rsidR="00A23C0B" w:rsidRPr="00A23C0B" w:rsidRDefault="00A23C0B" w:rsidP="00A23C0B"/>
    <w:p w:rsidR="00A23C0B" w:rsidRDefault="00A23C0B" w:rsidP="00A23C0B"/>
    <w:p w:rsidR="00A23C0B" w:rsidRPr="007102D9" w:rsidRDefault="00A23C0B" w:rsidP="00A23C0B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7102D9">
        <w:rPr>
          <w:rFonts w:ascii="Times New Roman" w:hAnsi="Times New Roman" w:cs="Times New Roman"/>
          <w:sz w:val="28"/>
          <w:szCs w:val="28"/>
        </w:rPr>
        <w:t>Председатель  ПЦК       ………….    Лякишова Т.Н.</w:t>
      </w:r>
    </w:p>
    <w:p w:rsidR="00CB73BC" w:rsidRDefault="00CB73BC" w:rsidP="00A23C0B">
      <w:pPr>
        <w:tabs>
          <w:tab w:val="left" w:pos="5943"/>
        </w:tabs>
      </w:pPr>
    </w:p>
    <w:p w:rsidR="00CB73BC" w:rsidRPr="00CB73BC" w:rsidRDefault="00CB73BC" w:rsidP="00CB73BC"/>
    <w:p w:rsidR="00CB73BC" w:rsidRPr="00CB73BC" w:rsidRDefault="00CB73BC" w:rsidP="00CB73BC"/>
    <w:p w:rsidR="00CB73BC" w:rsidRPr="00CB73BC" w:rsidRDefault="00CB73BC" w:rsidP="00CB73BC"/>
    <w:p w:rsidR="00CB73BC" w:rsidRPr="00CB73BC" w:rsidRDefault="00CB73BC" w:rsidP="00CB73BC"/>
    <w:p w:rsidR="00CB73BC" w:rsidRPr="00CB73BC" w:rsidRDefault="00CB73BC" w:rsidP="00CB73BC"/>
    <w:p w:rsidR="00CB73BC" w:rsidRPr="00CB73BC" w:rsidRDefault="00CB73BC" w:rsidP="00CB73BC"/>
    <w:p w:rsidR="00CB73BC" w:rsidRPr="00CB73BC" w:rsidRDefault="00CB73BC" w:rsidP="00CB73BC"/>
    <w:p w:rsidR="00CB73BC" w:rsidRDefault="00CB73BC" w:rsidP="00CB73BC"/>
    <w:p w:rsidR="00F54E3A" w:rsidRDefault="00CB73BC" w:rsidP="00CB73BC">
      <w:pPr>
        <w:tabs>
          <w:tab w:val="left" w:pos="4026"/>
        </w:tabs>
      </w:pPr>
      <w:r>
        <w:tab/>
      </w:r>
    </w:p>
    <w:p w:rsidR="00CB73BC" w:rsidRDefault="00CB73BC" w:rsidP="00CB73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 ОУ  СПО ХАБАРОВСКИЙ АВТОДОРОЖНЫЙ ТЕХНИКУМ</w:t>
      </w:r>
    </w:p>
    <w:p w:rsidR="00CB73BC" w:rsidRDefault="00CB73BC" w:rsidP="00CB7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(№5)  заседания </w:t>
      </w:r>
    </w:p>
    <w:p w:rsidR="00CB73BC" w:rsidRDefault="00CB73BC" w:rsidP="00CB7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 и автомобильных  дисциплин  от  22.01.2014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CB73BC" w:rsidTr="003218FD">
        <w:tc>
          <w:tcPr>
            <w:tcW w:w="1949" w:type="dxa"/>
            <w:hideMark/>
          </w:tcPr>
          <w:p w:rsidR="00CB73BC" w:rsidRDefault="00CB73BC" w:rsidP="003218F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CB73BC" w:rsidTr="003218FD">
        <w:tc>
          <w:tcPr>
            <w:tcW w:w="1949" w:type="dxa"/>
            <w:hideMark/>
          </w:tcPr>
          <w:p w:rsidR="00CB73BC" w:rsidRDefault="00CB73BC" w:rsidP="003218F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  <w:tr w:rsidR="00CB73BC" w:rsidTr="003218FD">
        <w:tc>
          <w:tcPr>
            <w:tcW w:w="1949" w:type="dxa"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B73BC" w:rsidRDefault="00CB73BC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Роот В.И.</w:t>
            </w:r>
          </w:p>
        </w:tc>
      </w:tr>
    </w:tbl>
    <w:p w:rsidR="00CB73BC" w:rsidRDefault="00CB73BC" w:rsidP="00CB7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73BC" w:rsidRDefault="00CB73BC" w:rsidP="00CB73BC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FE586C" w:rsidRPr="007C1ACD" w:rsidRDefault="00FE586C" w:rsidP="00FE586C">
      <w:pPr>
        <w:pStyle w:val="a4"/>
        <w:numPr>
          <w:ilvl w:val="0"/>
          <w:numId w:val="4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3247B1">
        <w:rPr>
          <w:sz w:val="28"/>
          <w:szCs w:val="28"/>
          <w:lang w:eastAsia="en-US"/>
        </w:rPr>
        <w:t>Обзор новейшей учебно-методической литературы.</w:t>
      </w:r>
      <w:r>
        <w:rPr>
          <w:sz w:val="28"/>
          <w:szCs w:val="28"/>
          <w:lang w:eastAsia="en-US"/>
        </w:rPr>
        <w:t xml:space="preserve"> </w:t>
      </w:r>
      <w:r w:rsidRPr="007C1ACD">
        <w:rPr>
          <w:sz w:val="28"/>
          <w:szCs w:val="28"/>
        </w:rPr>
        <w:t>Курсы повышения компьютерной грамотности</w:t>
      </w:r>
    </w:p>
    <w:p w:rsidR="00FE586C" w:rsidRDefault="00FE586C" w:rsidP="00FE586C">
      <w:pPr>
        <w:pStyle w:val="a4"/>
        <w:numPr>
          <w:ilvl w:val="0"/>
          <w:numId w:val="4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C1ACD">
        <w:rPr>
          <w:sz w:val="28"/>
          <w:szCs w:val="28"/>
        </w:rPr>
        <w:t>Мониторинг знаний, умений и навыков студентов</w:t>
      </w:r>
      <w:r>
        <w:rPr>
          <w:sz w:val="28"/>
          <w:szCs w:val="28"/>
        </w:rPr>
        <w:t xml:space="preserve"> </w:t>
      </w:r>
      <w:r w:rsidRPr="007C1ACD">
        <w:rPr>
          <w:sz w:val="28"/>
          <w:szCs w:val="28"/>
        </w:rPr>
        <w:t>(по данным посещения занятий, результатам контрольных работ, зачетов, рубежного контроля, экзаменов).</w:t>
      </w:r>
      <w:r w:rsidRPr="00B642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Оценка уровня усвоения студентами учебного материала.</w:t>
      </w:r>
    </w:p>
    <w:p w:rsidR="00FE586C" w:rsidRDefault="00FE586C" w:rsidP="00FE586C">
      <w:pPr>
        <w:pStyle w:val="a4"/>
        <w:numPr>
          <w:ilvl w:val="0"/>
          <w:numId w:val="4"/>
        </w:numPr>
        <w:spacing w:line="276" w:lineRule="auto"/>
        <w:ind w:left="709" w:firstLine="0"/>
        <w:rPr>
          <w:sz w:val="28"/>
          <w:szCs w:val="28"/>
          <w:lang w:eastAsia="en-US"/>
        </w:rPr>
      </w:pPr>
      <w:r w:rsidRPr="00B64242">
        <w:rPr>
          <w:sz w:val="28"/>
          <w:szCs w:val="28"/>
          <w:lang w:eastAsia="en-US"/>
        </w:rPr>
        <w:t>Анализ  и  обсуждение</w:t>
      </w:r>
      <w:r>
        <w:rPr>
          <w:sz w:val="28"/>
          <w:szCs w:val="28"/>
          <w:lang w:eastAsia="en-US"/>
        </w:rPr>
        <w:t xml:space="preserve">    </w:t>
      </w:r>
      <w:r w:rsidRPr="00B64242">
        <w:rPr>
          <w:sz w:val="28"/>
          <w:szCs w:val="28"/>
          <w:lang w:eastAsia="en-US"/>
        </w:rPr>
        <w:t>методических разработок, составленных  членами комиссии.</w:t>
      </w:r>
    </w:p>
    <w:p w:rsidR="00FE586C" w:rsidRPr="00B64242" w:rsidRDefault="00FE586C" w:rsidP="00FE586C">
      <w:pPr>
        <w:pStyle w:val="a4"/>
        <w:numPr>
          <w:ilvl w:val="0"/>
          <w:numId w:val="4"/>
        </w:numPr>
        <w:spacing w:line="360" w:lineRule="auto"/>
        <w:ind w:left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материально-технического обеспечения образовательного процесса – организация работы кабинетов и лабораторий, организации и выполнения лабораторно-практических работ, соответствие их перечню стандарта, наличие методических указаний.</w:t>
      </w:r>
    </w:p>
    <w:p w:rsidR="00CB73BC" w:rsidRPr="00FE586C" w:rsidRDefault="00CB73BC" w:rsidP="00CB73BC">
      <w:pPr>
        <w:tabs>
          <w:tab w:val="left" w:pos="4026"/>
        </w:tabs>
        <w:rPr>
          <w:rFonts w:ascii="Times New Roman" w:hAnsi="Times New Roman" w:cs="Times New Roman"/>
          <w:sz w:val="28"/>
          <w:szCs w:val="28"/>
        </w:rPr>
      </w:pPr>
    </w:p>
    <w:p w:rsidR="00FE586C" w:rsidRDefault="00FE586C" w:rsidP="00A01525">
      <w:pPr>
        <w:tabs>
          <w:tab w:val="left" w:pos="402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86C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>выступил Погребняк М.С. В своем выступлении он рассказал о прохождении курсов по изучению графического редактора «Компас». Так же, преподаватель комиссии Лякишова Т.Н. поделилась с коллегами знаниями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586C" w:rsidRDefault="00FE586C" w:rsidP="00A01525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 второму вопросу выступали преподаватели Белкин Д.Г., Макаров С.Б., Лякишова Т.Н., Пустовалова О.А., Золотарев Г.А., Декин Д.Г.. преподаватели дали  о</w:t>
      </w:r>
      <w:r>
        <w:rPr>
          <w:sz w:val="28"/>
          <w:szCs w:val="28"/>
          <w:lang w:eastAsia="en-US"/>
        </w:rPr>
        <w:t xml:space="preserve">ценку уровня усвоения студентами учебного материала. </w:t>
      </w:r>
      <w:r w:rsidR="00A01525">
        <w:rPr>
          <w:sz w:val="28"/>
          <w:szCs w:val="28"/>
          <w:lang w:eastAsia="en-US"/>
        </w:rPr>
        <w:t xml:space="preserve">Пустовалова О.А. предложила внедрять дифференцированное обучение в учебный процесс. </w:t>
      </w:r>
    </w:p>
    <w:p w:rsidR="00A01525" w:rsidRPr="00B64242" w:rsidRDefault="00A01525" w:rsidP="00A01525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 третьему вопросу выступил Центнер А.В.. В своем выступлении он дал </w:t>
      </w:r>
      <w:r>
        <w:rPr>
          <w:sz w:val="28"/>
          <w:szCs w:val="28"/>
          <w:lang w:eastAsia="en-US"/>
        </w:rPr>
        <w:t xml:space="preserve">оценку материально-технического обеспечения образовательного процесса – организации работы кабинетов и лабораторий, организации и выполнения лабораторно-практических работ, соответствие их перечню стандарта, наличие методических указаний. Отметил, что в целом, лабораторно-практические работы выполняются на 95%,  обеспечение методической литературой для выполнения лабораторно-практических работ и курсового проектирования на 90%. </w:t>
      </w:r>
    </w:p>
    <w:p w:rsidR="00A01525" w:rsidRDefault="00A01525" w:rsidP="00A01525">
      <w:pPr>
        <w:pStyle w:val="a4"/>
        <w:spacing w:line="276" w:lineRule="auto"/>
        <w:ind w:left="709"/>
        <w:jc w:val="both"/>
        <w:rPr>
          <w:sz w:val="28"/>
          <w:szCs w:val="28"/>
        </w:rPr>
      </w:pPr>
    </w:p>
    <w:p w:rsidR="00A01525" w:rsidRPr="009E4CAC" w:rsidRDefault="00A01525" w:rsidP="00A015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FE586C" w:rsidRDefault="00A01525" w:rsidP="00A01525">
      <w:pPr>
        <w:pStyle w:val="a4"/>
        <w:numPr>
          <w:ilvl w:val="0"/>
          <w:numId w:val="5"/>
        </w:numPr>
        <w:tabs>
          <w:tab w:val="left" w:pos="4026"/>
        </w:tabs>
        <w:rPr>
          <w:sz w:val="28"/>
          <w:szCs w:val="28"/>
        </w:rPr>
      </w:pPr>
      <w:r>
        <w:rPr>
          <w:sz w:val="28"/>
          <w:szCs w:val="28"/>
        </w:rPr>
        <w:t>Продолжить усовершенствование изучения и внедрения в учебный процесс графического редактора  «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>», обеспечить 100% выполнение курсовых работ и проектов на ПК.</w:t>
      </w:r>
    </w:p>
    <w:p w:rsidR="00A01525" w:rsidRDefault="00A01525" w:rsidP="00A01525">
      <w:pPr>
        <w:pStyle w:val="a4"/>
        <w:numPr>
          <w:ilvl w:val="0"/>
          <w:numId w:val="5"/>
        </w:numPr>
        <w:tabs>
          <w:tab w:val="left" w:pos="4026"/>
        </w:tabs>
        <w:rPr>
          <w:sz w:val="28"/>
          <w:szCs w:val="28"/>
        </w:rPr>
      </w:pPr>
      <w:r>
        <w:rPr>
          <w:sz w:val="28"/>
          <w:szCs w:val="28"/>
        </w:rPr>
        <w:t>Продолжить внедрение в учебный процесс дифференцированного обучения – разработать материалы для слабых студентов, а так же усилить контроль за выполнением курсовых работ и проектов, в соответствии с графиком процентовок.</w:t>
      </w:r>
    </w:p>
    <w:p w:rsidR="00A01525" w:rsidRDefault="00A01525" w:rsidP="00A01525">
      <w:pPr>
        <w:pStyle w:val="a4"/>
        <w:numPr>
          <w:ilvl w:val="0"/>
          <w:numId w:val="5"/>
        </w:numPr>
        <w:tabs>
          <w:tab w:val="left" w:pos="4026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над совершенствованием материально-технического обеспечения образовательного  процесса, продолжить работу кружков технического творчества и </w:t>
      </w:r>
      <w:r w:rsidR="00323A3C">
        <w:rPr>
          <w:sz w:val="28"/>
          <w:szCs w:val="28"/>
        </w:rPr>
        <w:t xml:space="preserve">принять участие в конференции «Студенческая весна» в марте 2014 года. </w:t>
      </w:r>
    </w:p>
    <w:p w:rsidR="00323A3C" w:rsidRPr="00323A3C" w:rsidRDefault="00323A3C" w:rsidP="00323A3C">
      <w:pPr>
        <w:tabs>
          <w:tab w:val="left" w:pos="4026"/>
        </w:tabs>
        <w:rPr>
          <w:sz w:val="28"/>
          <w:szCs w:val="28"/>
        </w:rPr>
      </w:pPr>
    </w:p>
    <w:p w:rsidR="00323A3C" w:rsidRDefault="00323A3C" w:rsidP="00323A3C">
      <w:pPr>
        <w:pStyle w:val="a4"/>
        <w:tabs>
          <w:tab w:val="left" w:pos="4026"/>
        </w:tabs>
        <w:rPr>
          <w:sz w:val="28"/>
          <w:szCs w:val="28"/>
        </w:rPr>
      </w:pPr>
    </w:p>
    <w:p w:rsidR="00323A3C" w:rsidRDefault="00323A3C" w:rsidP="00323A3C">
      <w:pPr>
        <w:pStyle w:val="a4"/>
        <w:tabs>
          <w:tab w:val="left" w:pos="4026"/>
        </w:tabs>
        <w:rPr>
          <w:sz w:val="28"/>
          <w:szCs w:val="28"/>
        </w:rPr>
      </w:pPr>
    </w:p>
    <w:p w:rsidR="00323A3C" w:rsidRDefault="00323A3C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ПЦК ___________________Лякишова Т.Н.</w:t>
      </w: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B23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 ОУ  СПО ХАБАРОВСКИЙ АВТОДОРОЖНЫЙ ТЕХНИКУМ</w:t>
      </w:r>
    </w:p>
    <w:p w:rsidR="00B23474" w:rsidRDefault="00B23474" w:rsidP="00B234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(№6)  заседания </w:t>
      </w:r>
    </w:p>
    <w:p w:rsidR="00B23474" w:rsidRDefault="00B23474" w:rsidP="00B234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 и автомобильных  дисциплин  от  15.02.2014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B23474" w:rsidTr="003218FD">
        <w:tc>
          <w:tcPr>
            <w:tcW w:w="1949" w:type="dxa"/>
            <w:hideMark/>
          </w:tcPr>
          <w:p w:rsidR="00B23474" w:rsidRDefault="00B23474" w:rsidP="003218F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B23474" w:rsidTr="003218FD">
        <w:tc>
          <w:tcPr>
            <w:tcW w:w="1949" w:type="dxa"/>
            <w:hideMark/>
          </w:tcPr>
          <w:p w:rsidR="00B23474" w:rsidRDefault="00B23474" w:rsidP="003218F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Роот В.И.</w:t>
            </w:r>
          </w:p>
        </w:tc>
      </w:tr>
      <w:tr w:rsidR="00B23474" w:rsidTr="003218FD">
        <w:tc>
          <w:tcPr>
            <w:tcW w:w="1949" w:type="dxa"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B23474" w:rsidRDefault="00B23474" w:rsidP="003218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 С.Н.</w:t>
            </w:r>
          </w:p>
        </w:tc>
      </w:tr>
    </w:tbl>
    <w:p w:rsidR="00B23474" w:rsidRDefault="00B23474" w:rsidP="00B234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474" w:rsidRDefault="00B23474" w:rsidP="00B23474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E37399" w:rsidRDefault="00E37399" w:rsidP="00E37399">
      <w:pPr>
        <w:pStyle w:val="a4"/>
        <w:numPr>
          <w:ilvl w:val="0"/>
          <w:numId w:val="7"/>
        </w:numPr>
        <w:spacing w:line="276" w:lineRule="auto"/>
        <w:ind w:left="851"/>
        <w:rPr>
          <w:sz w:val="28"/>
          <w:szCs w:val="28"/>
          <w:lang w:eastAsia="en-US"/>
        </w:rPr>
      </w:pPr>
      <w:r w:rsidRPr="00B64242">
        <w:rPr>
          <w:sz w:val="28"/>
          <w:szCs w:val="28"/>
          <w:lang w:eastAsia="en-US"/>
        </w:rPr>
        <w:t>Контроль за успеваемостью студентов:  итоги обязательных контрольных работ –</w:t>
      </w:r>
      <w:r>
        <w:rPr>
          <w:sz w:val="28"/>
          <w:szCs w:val="28"/>
          <w:lang w:eastAsia="en-US"/>
        </w:rPr>
        <w:t xml:space="preserve"> (</w:t>
      </w:r>
      <w:r w:rsidRPr="00B64242">
        <w:rPr>
          <w:sz w:val="28"/>
          <w:szCs w:val="28"/>
          <w:lang w:eastAsia="en-US"/>
        </w:rPr>
        <w:t>отчеты преподавателей), накопляемость оценок – (отчеты преподавателей) анализ результатов рубежного контроля и результатов экзаменационной сессии</w:t>
      </w:r>
    </w:p>
    <w:p w:rsidR="00E37399" w:rsidRPr="00B64242" w:rsidRDefault="00E37399" w:rsidP="00E37399">
      <w:pPr>
        <w:pStyle w:val="a4"/>
        <w:numPr>
          <w:ilvl w:val="0"/>
          <w:numId w:val="7"/>
        </w:numPr>
        <w:spacing w:line="276" w:lineRule="auto"/>
        <w:ind w:left="851"/>
        <w:rPr>
          <w:sz w:val="28"/>
          <w:szCs w:val="28"/>
          <w:lang w:eastAsia="en-US"/>
        </w:rPr>
      </w:pPr>
      <w:r w:rsidRPr="003247B1">
        <w:rPr>
          <w:sz w:val="28"/>
          <w:szCs w:val="28"/>
          <w:lang w:eastAsia="en-US"/>
        </w:rPr>
        <w:t>Работа  с неуспевающими студентами.</w:t>
      </w:r>
      <w:r>
        <w:rPr>
          <w:sz w:val="28"/>
          <w:szCs w:val="28"/>
          <w:lang w:eastAsia="en-US"/>
        </w:rPr>
        <w:t xml:space="preserve"> </w:t>
      </w:r>
      <w:r w:rsidRPr="00B64242">
        <w:rPr>
          <w:sz w:val="28"/>
          <w:szCs w:val="28"/>
          <w:lang w:eastAsia="en-US"/>
        </w:rPr>
        <w:t>Приглашение на заседание ПЦК, вызов родителей.</w:t>
      </w:r>
    </w:p>
    <w:p w:rsidR="00E37399" w:rsidRPr="00B64242" w:rsidRDefault="00E37399" w:rsidP="00E37399">
      <w:pPr>
        <w:pStyle w:val="a4"/>
        <w:numPr>
          <w:ilvl w:val="0"/>
          <w:numId w:val="8"/>
        </w:numPr>
        <w:spacing w:line="276" w:lineRule="auto"/>
        <w:ind w:left="851"/>
        <w:jc w:val="both"/>
        <w:rPr>
          <w:sz w:val="28"/>
          <w:szCs w:val="28"/>
        </w:rPr>
      </w:pPr>
      <w:r w:rsidRPr="00B64242">
        <w:rPr>
          <w:sz w:val="28"/>
          <w:szCs w:val="28"/>
        </w:rPr>
        <w:t>Проведение конференции по итогам производственной практики специальности «Техническая эксплуатация подъемно-транспортных, строительных, дорожных машин и оборудования»;</w:t>
      </w:r>
    </w:p>
    <w:p w:rsidR="00E37399" w:rsidRPr="007C1ACD" w:rsidRDefault="00E37399" w:rsidP="00E37399">
      <w:pPr>
        <w:pStyle w:val="a4"/>
        <w:numPr>
          <w:ilvl w:val="0"/>
          <w:numId w:val="6"/>
        </w:numPr>
        <w:spacing w:line="400" w:lineRule="exact"/>
        <w:jc w:val="both"/>
        <w:rPr>
          <w:sz w:val="28"/>
          <w:szCs w:val="28"/>
          <w:lang w:eastAsia="en-US"/>
        </w:rPr>
      </w:pPr>
      <w:r w:rsidRPr="007C1ACD">
        <w:rPr>
          <w:sz w:val="28"/>
          <w:szCs w:val="28"/>
          <w:lang w:eastAsia="en-US"/>
        </w:rPr>
        <w:t xml:space="preserve">Анализ прохождения технологической и преддипломной практик: отчеты преподавателей </w:t>
      </w:r>
    </w:p>
    <w:p w:rsidR="00E37399" w:rsidRPr="00B64242" w:rsidRDefault="00E37399" w:rsidP="00E37399">
      <w:pPr>
        <w:pStyle w:val="a4"/>
        <w:numPr>
          <w:ilvl w:val="0"/>
          <w:numId w:val="6"/>
        </w:numPr>
        <w:spacing w:line="400" w:lineRule="exact"/>
        <w:jc w:val="both"/>
        <w:rPr>
          <w:b/>
          <w:sz w:val="28"/>
          <w:szCs w:val="28"/>
          <w:u w:val="single"/>
        </w:rPr>
      </w:pPr>
      <w:r w:rsidRPr="00B64242">
        <w:rPr>
          <w:sz w:val="28"/>
          <w:szCs w:val="28"/>
          <w:lang w:eastAsia="en-US"/>
        </w:rPr>
        <w:t>Оценка умения студентов использовать теоретические знания при выполнении практических задач.</w:t>
      </w:r>
    </w:p>
    <w:p w:rsidR="00B23474" w:rsidRDefault="00B23474" w:rsidP="00E37399">
      <w:pPr>
        <w:pStyle w:val="a4"/>
        <w:tabs>
          <w:tab w:val="left" w:pos="4026"/>
        </w:tabs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B23474" w:rsidRDefault="00E37399" w:rsidP="00B81089">
      <w:pPr>
        <w:pStyle w:val="a4"/>
        <w:numPr>
          <w:ilvl w:val="0"/>
          <w:numId w:val="9"/>
        </w:numPr>
        <w:tabs>
          <w:tab w:val="left" w:pos="1257"/>
          <w:tab w:val="left" w:pos="402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отчитались преподаватели: Белкин Д.Г., Золотарев Г.А., Лякишова Т.Н., Погребняк М.С., Макаров С.Б. Все </w:t>
      </w:r>
      <w:r>
        <w:rPr>
          <w:sz w:val="28"/>
          <w:szCs w:val="28"/>
        </w:rPr>
        <w:lastRenderedPageBreak/>
        <w:t xml:space="preserve">преподаватели провели обязательные контрольные работы по преподаваемым дисциплинам,  провели мониторинг результатов. Наивысший результат (средний балл)  - 3,9 имеет преподаватель Погребняк М.С. по дисциплине  «Техническая механика». </w:t>
      </w:r>
      <w:r w:rsidR="0045019E">
        <w:rPr>
          <w:sz w:val="28"/>
          <w:szCs w:val="28"/>
        </w:rPr>
        <w:t xml:space="preserve">Все преподаватели комиссии представили результаты рубежного контроля и экзаменационной сессии, провели мониторинг результатов. </w:t>
      </w:r>
    </w:p>
    <w:p w:rsidR="0045019E" w:rsidRDefault="0045019E" w:rsidP="00B81089">
      <w:pPr>
        <w:pStyle w:val="a4"/>
        <w:numPr>
          <w:ilvl w:val="0"/>
          <w:numId w:val="9"/>
        </w:numPr>
        <w:tabs>
          <w:tab w:val="left" w:pos="1257"/>
          <w:tab w:val="left" w:pos="402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были приглашены неуспевающие студенты с родителями:  </w:t>
      </w:r>
      <w:r w:rsidR="00214D3A">
        <w:rPr>
          <w:sz w:val="28"/>
          <w:szCs w:val="28"/>
        </w:rPr>
        <w:t>Чихунов И., Зеленский Д., Коваль А., Комиссаров С., Южаков М., Поломошнов А., Бутников А., Иванов К.</w:t>
      </w:r>
      <w:r w:rsidR="006710B4">
        <w:rPr>
          <w:sz w:val="28"/>
          <w:szCs w:val="28"/>
        </w:rPr>
        <w:t xml:space="preserve"> Студенты объясняли свое частое отсутствие на занятиях, большинство – без уважительных причин. Родители обещали принять меры.</w:t>
      </w:r>
    </w:p>
    <w:p w:rsidR="006710B4" w:rsidRDefault="006710B4" w:rsidP="00B81089">
      <w:pPr>
        <w:pStyle w:val="a4"/>
        <w:numPr>
          <w:ilvl w:val="0"/>
          <w:numId w:val="9"/>
        </w:numPr>
        <w:tabs>
          <w:tab w:val="left" w:pos="1257"/>
          <w:tab w:val="left" w:pos="402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отчитались преподаватели Макаров С.Б. и Золотарев Г.А. об итогах конференции по результатам производственной практики. Наилучшие презентации студентов Назарова И. и Трандина В. Были представлены вниманию членов комиссии.</w:t>
      </w:r>
    </w:p>
    <w:p w:rsidR="006710B4" w:rsidRPr="00B64242" w:rsidRDefault="006710B4" w:rsidP="006710B4">
      <w:pPr>
        <w:pStyle w:val="a4"/>
        <w:numPr>
          <w:ilvl w:val="0"/>
          <w:numId w:val="6"/>
        </w:numPr>
        <w:spacing w:line="400" w:lineRule="exac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 четвертому вопросу отчитался Декин В.И. В своем отчете  он дал анализ </w:t>
      </w:r>
      <w:r w:rsidRPr="00B64242">
        <w:rPr>
          <w:sz w:val="28"/>
          <w:szCs w:val="28"/>
          <w:lang w:eastAsia="en-US"/>
        </w:rPr>
        <w:t>умения студентов использовать теоретические знания при выполнении практических задач</w:t>
      </w:r>
      <w:r>
        <w:rPr>
          <w:sz w:val="28"/>
          <w:szCs w:val="28"/>
          <w:lang w:eastAsia="en-US"/>
        </w:rPr>
        <w:t>, таких как второй этап Итоговой Государственной Аттестации. Так же подчеркнул, что наиболее высокий уровень показывают студенты заочного обучения, так как имеют производственный опыт, а студенты дневного отдления показывают несколько ниже уровень при выполнении практических задач, объясняя это тем, что производственного опыта у студентов-очников пока недостаточно.</w:t>
      </w:r>
    </w:p>
    <w:p w:rsidR="006710B4" w:rsidRDefault="006710B4" w:rsidP="006710B4">
      <w:pPr>
        <w:pStyle w:val="a4"/>
        <w:tabs>
          <w:tab w:val="left" w:pos="1257"/>
          <w:tab w:val="left" w:pos="4026"/>
        </w:tabs>
        <w:spacing w:line="360" w:lineRule="auto"/>
        <w:ind w:left="709"/>
        <w:jc w:val="both"/>
        <w:rPr>
          <w:sz w:val="28"/>
          <w:szCs w:val="28"/>
        </w:rPr>
      </w:pPr>
    </w:p>
    <w:p w:rsidR="006710B4" w:rsidRPr="009E4CAC" w:rsidRDefault="006710B4" w:rsidP="006710B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B23474" w:rsidRDefault="006710B4" w:rsidP="00F52B0E">
      <w:pPr>
        <w:pStyle w:val="a4"/>
        <w:numPr>
          <w:ilvl w:val="0"/>
          <w:numId w:val="10"/>
        </w:numPr>
        <w:tabs>
          <w:tab w:val="left" w:pos="40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проведение обязательных контрольных работ и выставление оценок рубежного контроля, проводя последующий мониторинг результатов.</w:t>
      </w:r>
    </w:p>
    <w:p w:rsidR="006710B4" w:rsidRDefault="006710B4" w:rsidP="00F52B0E">
      <w:pPr>
        <w:pStyle w:val="a4"/>
        <w:numPr>
          <w:ilvl w:val="0"/>
          <w:numId w:val="10"/>
        </w:numPr>
        <w:tabs>
          <w:tab w:val="left" w:pos="40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Вынести выговор с занесением в личное дело студентам Чихунову И., Зеленскому Д., Ковалю А., Комиссарову С., Южакову М., Поломошнову А., Бутникову А., Иванову К., как недобросовестным студентам, пропускающим занятия без уважительной причины. </w:t>
      </w:r>
      <w:r w:rsidR="00F52B0E">
        <w:rPr>
          <w:sz w:val="28"/>
          <w:szCs w:val="28"/>
        </w:rPr>
        <w:t xml:space="preserve">По результатам следующего рубежного контроля ходатайствовать перед администрацией об отчислении. </w:t>
      </w:r>
    </w:p>
    <w:p w:rsidR="00F52B0E" w:rsidRDefault="00F52B0E" w:rsidP="00F52B0E">
      <w:pPr>
        <w:pStyle w:val="a4"/>
        <w:numPr>
          <w:ilvl w:val="0"/>
          <w:numId w:val="10"/>
        </w:numPr>
        <w:tabs>
          <w:tab w:val="left" w:pos="40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контрольно-измерительные  материалы для защиты отчета по производственной практике.</w:t>
      </w:r>
    </w:p>
    <w:p w:rsidR="00F52B0E" w:rsidRDefault="00F52B0E" w:rsidP="00F52B0E">
      <w:pPr>
        <w:pStyle w:val="a4"/>
        <w:numPr>
          <w:ilvl w:val="0"/>
          <w:numId w:val="10"/>
        </w:numPr>
        <w:tabs>
          <w:tab w:val="left" w:pos="40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подготовки отчетов студентов по преддипломной практике, продолжить проведение конференций по результатам практик. </w:t>
      </w:r>
    </w:p>
    <w:p w:rsidR="00B23474" w:rsidRDefault="00B23474" w:rsidP="00F52B0E">
      <w:pPr>
        <w:pStyle w:val="a4"/>
        <w:tabs>
          <w:tab w:val="left" w:pos="4026"/>
        </w:tabs>
        <w:spacing w:line="360" w:lineRule="auto"/>
        <w:jc w:val="both"/>
        <w:rPr>
          <w:sz w:val="28"/>
          <w:szCs w:val="28"/>
        </w:rPr>
      </w:pPr>
    </w:p>
    <w:p w:rsidR="00B23474" w:rsidRDefault="00B23474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F52B0E" w:rsidRDefault="00F52B0E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F52B0E" w:rsidRDefault="00F52B0E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F52B0E" w:rsidRDefault="00F52B0E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</w:p>
    <w:p w:rsidR="00F52B0E" w:rsidRPr="00A01525" w:rsidRDefault="00F52B0E" w:rsidP="00323A3C">
      <w:pPr>
        <w:pStyle w:val="a4"/>
        <w:tabs>
          <w:tab w:val="left" w:pos="40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Передседатель ПЦК……………..Лякишова Т.Н.</w:t>
      </w:r>
    </w:p>
    <w:sectPr w:rsidR="00F52B0E" w:rsidRPr="00A01525" w:rsidSect="00F5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ED" w:rsidRDefault="00AC59ED" w:rsidP="00B23474">
      <w:pPr>
        <w:spacing w:after="0" w:line="240" w:lineRule="auto"/>
      </w:pPr>
      <w:r>
        <w:separator/>
      </w:r>
    </w:p>
  </w:endnote>
  <w:endnote w:type="continuationSeparator" w:id="1">
    <w:p w:rsidR="00AC59ED" w:rsidRDefault="00AC59ED" w:rsidP="00B2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ED" w:rsidRDefault="00AC59ED" w:rsidP="00B23474">
      <w:pPr>
        <w:spacing w:after="0" w:line="240" w:lineRule="auto"/>
      </w:pPr>
      <w:r>
        <w:separator/>
      </w:r>
    </w:p>
  </w:footnote>
  <w:footnote w:type="continuationSeparator" w:id="1">
    <w:p w:rsidR="00AC59ED" w:rsidRDefault="00AC59ED" w:rsidP="00B2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B22"/>
    <w:multiLevelType w:val="hybridMultilevel"/>
    <w:tmpl w:val="3FE80280"/>
    <w:lvl w:ilvl="0" w:tplc="A8FE86B8">
      <w:start w:val="1"/>
      <w:numFmt w:val="bullet"/>
      <w:lvlText w:val=""/>
      <w:lvlJc w:val="left"/>
      <w:pPr>
        <w:ind w:left="4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6" w:hanging="360"/>
      </w:pPr>
      <w:rPr>
        <w:rFonts w:ascii="Wingdings" w:hAnsi="Wingdings" w:hint="default"/>
      </w:rPr>
    </w:lvl>
  </w:abstractNum>
  <w:abstractNum w:abstractNumId="1">
    <w:nsid w:val="1821626F"/>
    <w:multiLevelType w:val="hybridMultilevel"/>
    <w:tmpl w:val="A120DF24"/>
    <w:lvl w:ilvl="0" w:tplc="3EB06BC2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22961ADE"/>
    <w:multiLevelType w:val="hybridMultilevel"/>
    <w:tmpl w:val="DCF4FA02"/>
    <w:lvl w:ilvl="0" w:tplc="A8FE8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B75"/>
    <w:multiLevelType w:val="hybridMultilevel"/>
    <w:tmpl w:val="E19A4DF6"/>
    <w:lvl w:ilvl="0" w:tplc="3EB06BC2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3CC6"/>
    <w:multiLevelType w:val="hybridMultilevel"/>
    <w:tmpl w:val="3A72A976"/>
    <w:lvl w:ilvl="0" w:tplc="EB4A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61195"/>
    <w:multiLevelType w:val="hybridMultilevel"/>
    <w:tmpl w:val="5268DB94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14913"/>
    <w:multiLevelType w:val="hybridMultilevel"/>
    <w:tmpl w:val="1F78C3C6"/>
    <w:lvl w:ilvl="0" w:tplc="89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6D59A8"/>
    <w:multiLevelType w:val="hybridMultilevel"/>
    <w:tmpl w:val="5F662EA2"/>
    <w:lvl w:ilvl="0" w:tplc="3EB06BC2">
      <w:start w:val="1"/>
      <w:numFmt w:val="bullet"/>
      <w:lvlText w:val=""/>
      <w:lvlJc w:val="left"/>
      <w:pPr>
        <w:ind w:left="2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">
    <w:nsid w:val="7E6A7E08"/>
    <w:multiLevelType w:val="hybridMultilevel"/>
    <w:tmpl w:val="26BA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E6EB1"/>
    <w:multiLevelType w:val="hybridMultilevel"/>
    <w:tmpl w:val="8342E7CE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20A"/>
    <w:rsid w:val="00143C53"/>
    <w:rsid w:val="00214D3A"/>
    <w:rsid w:val="00323A3C"/>
    <w:rsid w:val="0045019E"/>
    <w:rsid w:val="0046018E"/>
    <w:rsid w:val="00467990"/>
    <w:rsid w:val="0049738B"/>
    <w:rsid w:val="006710B4"/>
    <w:rsid w:val="007E652C"/>
    <w:rsid w:val="00A01525"/>
    <w:rsid w:val="00A23C0B"/>
    <w:rsid w:val="00A54032"/>
    <w:rsid w:val="00AC59ED"/>
    <w:rsid w:val="00B23474"/>
    <w:rsid w:val="00B2550B"/>
    <w:rsid w:val="00B81089"/>
    <w:rsid w:val="00CB73BC"/>
    <w:rsid w:val="00CD294A"/>
    <w:rsid w:val="00DF620A"/>
    <w:rsid w:val="00E37399"/>
    <w:rsid w:val="00F52B0E"/>
    <w:rsid w:val="00F54E3A"/>
    <w:rsid w:val="00FB48B4"/>
    <w:rsid w:val="00F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2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34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347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2014-04-16T02:25:00Z</cp:lastPrinted>
  <dcterms:created xsi:type="dcterms:W3CDTF">2014-04-15T08:56:00Z</dcterms:created>
  <dcterms:modified xsi:type="dcterms:W3CDTF">2014-04-16T09:06:00Z</dcterms:modified>
</cp:coreProperties>
</file>